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313A0" w14:textId="77777777" w:rsidR="00D14E1C" w:rsidRPr="00097C51" w:rsidRDefault="00D14E1C" w:rsidP="00D14E1C">
      <w:pPr>
        <w:jc w:val="center"/>
        <w:rPr>
          <w:rFonts w:ascii="Tahoma" w:eastAsia="Times New Roman" w:hAnsi="Tahoma" w:cs="Tahoma"/>
          <w:color w:val="868686"/>
          <w:sz w:val="18"/>
          <w:szCs w:val="18"/>
          <w:lang w:eastAsia="ru-RU"/>
        </w:rPr>
      </w:pPr>
      <w:r>
        <w:rPr>
          <w:rFonts w:ascii="Times New Roman" w:eastAsia="Times New Roman" w:hAnsi="Times New Roman" w:cs="Times New Roman"/>
          <w:b/>
          <w:bCs/>
          <w:i/>
          <w:iCs/>
          <w:color w:val="FF0000"/>
          <w:sz w:val="36"/>
          <w:lang w:eastAsia="ru-RU"/>
        </w:rPr>
        <w:t>Ежемесячная выплата в связи с рождением (усыновлением) первого ребенка.</w:t>
      </w:r>
    </w:p>
    <w:p w14:paraId="54F4D257" w14:textId="77777777" w:rsidR="00D14E1C" w:rsidRDefault="00D14E1C" w:rsidP="00D14E1C">
      <w:pPr>
        <w:shd w:val="clear" w:color="auto" w:fill="F7F7F7"/>
        <w:spacing w:before="75" w:after="0" w:line="240" w:lineRule="auto"/>
        <w:ind w:firstLine="708"/>
        <w:jc w:val="both"/>
        <w:rPr>
          <w:rFonts w:ascii="Times New Roman" w:eastAsia="Times New Roman" w:hAnsi="Times New Roman" w:cs="Times New Roman"/>
          <w:color w:val="000000"/>
          <w:sz w:val="28"/>
          <w:szCs w:val="28"/>
          <w:lang w:eastAsia="ru-RU"/>
        </w:rPr>
      </w:pPr>
      <w:r w:rsidRPr="00097C51">
        <w:rPr>
          <w:rFonts w:ascii="Times New Roman" w:eastAsia="Times New Roman" w:hAnsi="Times New Roman" w:cs="Times New Roman"/>
          <w:color w:val="000000"/>
          <w:sz w:val="28"/>
          <w:szCs w:val="28"/>
          <w:lang w:eastAsia="ru-RU"/>
        </w:rPr>
        <w:t xml:space="preserve">С 1 января 2018 года Федеральным законом от 28 декабря 2017 года № 418-ФЗ «О ежемесячных выплатах семьям, имеющим детей» введена мера социальной поддержки – ежемесячная выплата в связи с рождением (усыновлением) первого ребенка. </w:t>
      </w:r>
    </w:p>
    <w:p w14:paraId="4F363F0D" w14:textId="77777777" w:rsidR="00D14E1C" w:rsidRPr="00097C51" w:rsidRDefault="00D14E1C" w:rsidP="00D14E1C">
      <w:pPr>
        <w:shd w:val="clear" w:color="auto" w:fill="F7F7F7"/>
        <w:spacing w:before="75" w:after="0" w:line="240" w:lineRule="auto"/>
        <w:ind w:firstLine="708"/>
        <w:jc w:val="both"/>
        <w:rPr>
          <w:rFonts w:ascii="Tahoma" w:eastAsia="Times New Roman" w:hAnsi="Tahoma" w:cs="Tahoma"/>
          <w:color w:val="868686"/>
          <w:sz w:val="18"/>
          <w:szCs w:val="18"/>
          <w:lang w:eastAsia="ru-RU"/>
        </w:rPr>
      </w:pPr>
      <w:r w:rsidRPr="00097C51">
        <w:rPr>
          <w:rFonts w:ascii="Times New Roman" w:eastAsia="Times New Roman" w:hAnsi="Times New Roman" w:cs="Times New Roman"/>
          <w:color w:val="000000"/>
          <w:sz w:val="28"/>
          <w:szCs w:val="28"/>
          <w:lang w:eastAsia="ru-RU"/>
        </w:rPr>
        <w:t>Ежемесячная выплата в связи с рождением (усыновлением) первого ребенка осуществляется в </w:t>
      </w:r>
      <w:hyperlink r:id="rId4" w:history="1">
        <w:r w:rsidRPr="00097C51">
          <w:rPr>
            <w:rFonts w:ascii="Times New Roman" w:eastAsia="Times New Roman" w:hAnsi="Times New Roman" w:cs="Times New Roman"/>
            <w:color w:val="000000"/>
            <w:sz w:val="28"/>
            <w:u w:val="single"/>
            <w:lang w:eastAsia="ru-RU"/>
          </w:rPr>
          <w:t>размере</w:t>
        </w:r>
      </w:hyperlink>
      <w:r w:rsidRPr="00097C51">
        <w:rPr>
          <w:rFonts w:ascii="Times New Roman" w:eastAsia="Times New Roman" w:hAnsi="Times New Roman" w:cs="Times New Roman"/>
          <w:color w:val="000000"/>
          <w:sz w:val="28"/>
          <w:szCs w:val="28"/>
          <w:lang w:eastAsia="ru-RU"/>
        </w:rPr>
        <w:t> прожиточного минимума для детей, установленно</w:t>
      </w:r>
      <w:r>
        <w:rPr>
          <w:rFonts w:ascii="Times New Roman" w:eastAsia="Times New Roman" w:hAnsi="Times New Roman" w:cs="Times New Roman"/>
          <w:color w:val="000000"/>
          <w:sz w:val="28"/>
          <w:szCs w:val="28"/>
          <w:lang w:eastAsia="ru-RU"/>
        </w:rPr>
        <w:t>го</w:t>
      </w:r>
      <w:r w:rsidRPr="00097C51">
        <w:rPr>
          <w:rFonts w:ascii="Times New Roman" w:eastAsia="Times New Roman" w:hAnsi="Times New Roman" w:cs="Times New Roman"/>
          <w:color w:val="000000"/>
          <w:sz w:val="28"/>
          <w:szCs w:val="28"/>
          <w:lang w:eastAsia="ru-RU"/>
        </w:rPr>
        <w:t xml:space="preserve"> в Ярославской области на 2022 год.</w:t>
      </w:r>
    </w:p>
    <w:p w14:paraId="6F1DC1B1" w14:textId="37C4AFA4" w:rsidR="00D14E1C" w:rsidRDefault="00D14E1C" w:rsidP="00D14E1C">
      <w:pPr>
        <w:shd w:val="clear" w:color="auto" w:fill="F7F7F7"/>
        <w:spacing w:before="75" w:after="0" w:line="240" w:lineRule="auto"/>
        <w:ind w:firstLine="708"/>
        <w:jc w:val="both"/>
        <w:rPr>
          <w:rFonts w:ascii="Times New Roman" w:eastAsia="Times New Roman" w:hAnsi="Times New Roman" w:cs="Times New Roman"/>
          <w:color w:val="000000"/>
          <w:sz w:val="28"/>
          <w:szCs w:val="28"/>
          <w:lang w:eastAsia="ru-RU"/>
        </w:rPr>
      </w:pPr>
      <w:r w:rsidRPr="00097C51">
        <w:rPr>
          <w:rFonts w:ascii="Times New Roman" w:eastAsia="Times New Roman" w:hAnsi="Times New Roman" w:cs="Times New Roman"/>
          <w:color w:val="000000"/>
          <w:sz w:val="28"/>
          <w:szCs w:val="28"/>
          <w:lang w:eastAsia="ru-RU"/>
        </w:rPr>
        <w:t>С 01.01.2022г. размер выплаты составляет 11 562 рубля.</w:t>
      </w:r>
    </w:p>
    <w:p w14:paraId="5DC10061" w14:textId="77777777" w:rsidR="00452250" w:rsidRPr="00097C51" w:rsidRDefault="00452250" w:rsidP="00452250">
      <w:pPr>
        <w:shd w:val="clear" w:color="auto" w:fill="F7F7F7"/>
        <w:spacing w:before="75" w:after="0" w:line="240" w:lineRule="auto"/>
        <w:ind w:firstLine="708"/>
        <w:jc w:val="both"/>
        <w:rPr>
          <w:rFonts w:ascii="Tahoma" w:eastAsia="Times New Roman" w:hAnsi="Tahoma" w:cs="Tahoma"/>
          <w:color w:val="868686"/>
          <w:sz w:val="18"/>
          <w:szCs w:val="18"/>
          <w:lang w:eastAsia="ru-RU"/>
        </w:rPr>
      </w:pPr>
      <w:r>
        <w:rPr>
          <w:rFonts w:ascii="Times New Roman" w:eastAsia="Times New Roman" w:hAnsi="Times New Roman" w:cs="Times New Roman"/>
          <w:color w:val="000000"/>
          <w:sz w:val="28"/>
          <w:szCs w:val="28"/>
          <w:lang w:eastAsia="ru-RU"/>
        </w:rPr>
        <w:t>С 01.06.2022 размер выплаты составляет 12718 рублей.</w:t>
      </w:r>
    </w:p>
    <w:p w14:paraId="639C99B0" w14:textId="5137A3A4" w:rsidR="00D14E1C" w:rsidRDefault="00D14E1C" w:rsidP="00D14E1C">
      <w:pPr>
        <w:shd w:val="clear" w:color="auto" w:fill="F7F7F7"/>
        <w:spacing w:before="75" w:after="0" w:line="240" w:lineRule="auto"/>
        <w:ind w:firstLine="708"/>
        <w:jc w:val="both"/>
        <w:rPr>
          <w:rFonts w:ascii="Tahoma" w:eastAsia="Times New Roman" w:hAnsi="Tahoma" w:cs="Tahoma"/>
          <w:color w:val="000000"/>
          <w:sz w:val="18"/>
          <w:szCs w:val="18"/>
          <w:lang w:eastAsia="ru-RU"/>
        </w:rPr>
      </w:pPr>
      <w:r w:rsidRPr="00097C51">
        <w:rPr>
          <w:rFonts w:ascii="Times New Roman" w:eastAsia="Times New Roman" w:hAnsi="Times New Roman" w:cs="Times New Roman"/>
          <w:color w:val="000000"/>
          <w:sz w:val="28"/>
          <w:szCs w:val="28"/>
          <w:lang w:eastAsia="ru-RU"/>
        </w:rPr>
        <w:t>Право на получение ежемесячной выплаты в связи с рождением (усыновлением) первого ребенка возникает в случае, если ребенок рожден (усыновлен) начиная с 1 января 2018 года, является гражданином Российской Федерации и если размер среднедушевого дохода семьи не превышает 2-кратную величину прожиточного минимума трудоспособного населения, установленную в Ярославской области на 2022 год (</w:t>
      </w:r>
      <w:r w:rsidR="00452250">
        <w:rPr>
          <w:rFonts w:ascii="Times New Roman" w:eastAsia="Times New Roman" w:hAnsi="Times New Roman" w:cs="Times New Roman"/>
          <w:color w:val="000000"/>
          <w:sz w:val="28"/>
          <w:szCs w:val="28"/>
          <w:lang w:eastAsia="ru-RU"/>
        </w:rPr>
        <w:t xml:space="preserve">с </w:t>
      </w:r>
      <w:r w:rsidRPr="00097C51">
        <w:rPr>
          <w:rFonts w:ascii="Times New Roman" w:eastAsia="Times New Roman" w:hAnsi="Times New Roman" w:cs="Times New Roman"/>
          <w:color w:val="000000"/>
          <w:sz w:val="28"/>
          <w:szCs w:val="28"/>
          <w:lang w:eastAsia="ru-RU"/>
        </w:rPr>
        <w:t>01.0</w:t>
      </w:r>
      <w:r w:rsidR="00452250">
        <w:rPr>
          <w:rFonts w:ascii="Times New Roman" w:eastAsia="Times New Roman" w:hAnsi="Times New Roman" w:cs="Times New Roman"/>
          <w:color w:val="000000"/>
          <w:sz w:val="28"/>
          <w:szCs w:val="28"/>
          <w:lang w:eastAsia="ru-RU"/>
        </w:rPr>
        <w:t>6</w:t>
      </w:r>
      <w:r w:rsidRPr="00097C51">
        <w:rPr>
          <w:rFonts w:ascii="Times New Roman" w:eastAsia="Times New Roman" w:hAnsi="Times New Roman" w:cs="Times New Roman"/>
          <w:color w:val="000000"/>
          <w:sz w:val="28"/>
          <w:szCs w:val="28"/>
          <w:lang w:eastAsia="ru-RU"/>
        </w:rPr>
        <w:t xml:space="preserve">.2022г. – </w:t>
      </w:r>
      <w:r w:rsidR="00452250">
        <w:rPr>
          <w:rFonts w:ascii="Times New Roman" w:eastAsia="Times New Roman" w:hAnsi="Times New Roman" w:cs="Times New Roman"/>
          <w:color w:val="000000"/>
          <w:sz w:val="28"/>
          <w:szCs w:val="28"/>
          <w:lang w:eastAsia="ru-RU"/>
        </w:rPr>
        <w:t>28526</w:t>
      </w:r>
      <w:r w:rsidRPr="00097C51">
        <w:rPr>
          <w:rFonts w:ascii="Times New Roman" w:eastAsia="Times New Roman" w:hAnsi="Times New Roman" w:cs="Times New Roman"/>
          <w:color w:val="000000"/>
          <w:sz w:val="28"/>
          <w:szCs w:val="28"/>
          <w:lang w:eastAsia="ru-RU"/>
        </w:rPr>
        <w:t xml:space="preserve"> рубля).</w:t>
      </w:r>
      <w:r w:rsidRPr="00097C51">
        <w:rPr>
          <w:rFonts w:ascii="Tahoma" w:eastAsia="Times New Roman" w:hAnsi="Tahoma" w:cs="Tahoma"/>
          <w:color w:val="000000"/>
          <w:sz w:val="18"/>
          <w:szCs w:val="18"/>
          <w:lang w:eastAsia="ru-RU"/>
        </w:rPr>
        <w:t> </w:t>
      </w:r>
    </w:p>
    <w:p w14:paraId="09C0CE7B" w14:textId="77777777" w:rsidR="00D14E1C" w:rsidRPr="00097C51" w:rsidRDefault="00D14E1C" w:rsidP="00D14E1C">
      <w:pPr>
        <w:shd w:val="clear" w:color="auto" w:fill="F7F7F7"/>
        <w:spacing w:before="75" w:after="0" w:line="240" w:lineRule="auto"/>
        <w:ind w:firstLine="708"/>
        <w:jc w:val="both"/>
        <w:rPr>
          <w:rFonts w:ascii="Tahoma" w:eastAsia="Times New Roman" w:hAnsi="Tahoma" w:cs="Tahoma"/>
          <w:color w:val="868686"/>
          <w:sz w:val="18"/>
          <w:szCs w:val="18"/>
          <w:lang w:eastAsia="ru-RU"/>
        </w:rPr>
      </w:pPr>
      <w:r w:rsidRPr="00097C51">
        <w:rPr>
          <w:rFonts w:ascii="Times New Roman" w:eastAsia="Times New Roman" w:hAnsi="Times New Roman" w:cs="Times New Roman"/>
          <w:color w:val="000000"/>
          <w:sz w:val="28"/>
          <w:szCs w:val="28"/>
          <w:lang w:eastAsia="ru-RU"/>
        </w:rPr>
        <w:t>Среднедушевой доход семьи при назначении ежемесячной выплаты в связи с рождением (усыновлением) первого ребенка рассчитывается исходя из суммы доходов членов семьи за 12 календарных месяцев (в том числе в случае представления сведений о доходах семьи за период менее 12 календарных месяцев) путем деления одной двенадцатой суммы доходов всех членов семьи за расчетный период на число членов семьи. Отсчет указанного двенадцатимесячного периода начинается за шесть месяцев до даты подачи заявления о назначении такой ежемесячной выплаты.</w:t>
      </w:r>
    </w:p>
    <w:p w14:paraId="44BDFA7B" w14:textId="77777777" w:rsidR="00D14E1C" w:rsidRPr="00097C51" w:rsidRDefault="00D14E1C" w:rsidP="00D14E1C">
      <w:pPr>
        <w:shd w:val="clear" w:color="auto" w:fill="F7F7F7"/>
        <w:spacing w:before="75" w:after="75" w:line="240" w:lineRule="auto"/>
        <w:jc w:val="center"/>
        <w:rPr>
          <w:rFonts w:ascii="Tahoma" w:eastAsia="Times New Roman" w:hAnsi="Tahoma" w:cs="Tahoma"/>
          <w:color w:val="868686"/>
          <w:sz w:val="18"/>
          <w:szCs w:val="18"/>
          <w:lang w:eastAsia="ru-RU"/>
        </w:rPr>
      </w:pPr>
      <w:r w:rsidRPr="00097C51">
        <w:rPr>
          <w:rFonts w:ascii="Times New Roman" w:eastAsia="Times New Roman" w:hAnsi="Times New Roman" w:cs="Times New Roman"/>
          <w:b/>
          <w:bCs/>
          <w:i/>
          <w:iCs/>
          <w:color w:val="FF0000"/>
          <w:sz w:val="36"/>
          <w:lang w:eastAsia="ru-RU"/>
        </w:rPr>
        <w:t>Ежемесячная выплата в связи с рождением  (усыновлением) первого ребенка</w:t>
      </w:r>
      <w:r w:rsidRPr="00097C51">
        <w:rPr>
          <w:rFonts w:ascii="Tahoma" w:eastAsia="Times New Roman" w:hAnsi="Tahoma" w:cs="Tahoma"/>
          <w:color w:val="868686"/>
          <w:sz w:val="18"/>
          <w:szCs w:val="18"/>
          <w:lang w:eastAsia="ru-RU"/>
        </w:rPr>
        <w:t> </w:t>
      </w:r>
    </w:p>
    <w:tbl>
      <w:tblPr>
        <w:tblW w:w="0" w:type="auto"/>
        <w:shd w:val="clear" w:color="auto" w:fill="F7F7F7"/>
        <w:tblCellMar>
          <w:left w:w="0" w:type="dxa"/>
          <w:right w:w="0" w:type="dxa"/>
        </w:tblCellMar>
        <w:tblLook w:val="04A0" w:firstRow="1" w:lastRow="0" w:firstColumn="1" w:lastColumn="0" w:noHBand="0" w:noVBand="1"/>
      </w:tblPr>
      <w:tblGrid>
        <w:gridCol w:w="4666"/>
        <w:gridCol w:w="4669"/>
      </w:tblGrid>
      <w:tr w:rsidR="00D14E1C" w:rsidRPr="00097C51" w14:paraId="73CBD2AF" w14:textId="77777777" w:rsidTr="009913E8">
        <w:tc>
          <w:tcPr>
            <w:tcW w:w="4672" w:type="dxa"/>
            <w:tcBorders>
              <w:top w:val="single" w:sz="8" w:space="0" w:color="auto"/>
              <w:left w:val="single" w:sz="8" w:space="0" w:color="auto"/>
              <w:bottom w:val="single" w:sz="8" w:space="0" w:color="auto"/>
              <w:right w:val="single" w:sz="8" w:space="0" w:color="auto"/>
            </w:tcBorders>
            <w:shd w:val="clear" w:color="auto" w:fill="F7F7F7"/>
            <w:tcMar>
              <w:top w:w="0" w:type="dxa"/>
              <w:left w:w="108" w:type="dxa"/>
              <w:bottom w:w="0" w:type="dxa"/>
              <w:right w:w="108" w:type="dxa"/>
            </w:tcMar>
            <w:hideMark/>
          </w:tcPr>
          <w:p w14:paraId="473F2A8F" w14:textId="77777777" w:rsidR="00D14E1C" w:rsidRPr="00097C51" w:rsidRDefault="00D14E1C" w:rsidP="009913E8">
            <w:pPr>
              <w:spacing w:after="0" w:line="240" w:lineRule="auto"/>
              <w:jc w:val="center"/>
              <w:rPr>
                <w:rFonts w:ascii="Tahoma" w:eastAsia="Times New Roman" w:hAnsi="Tahoma" w:cs="Tahoma"/>
                <w:color w:val="868686"/>
                <w:sz w:val="18"/>
                <w:szCs w:val="18"/>
                <w:lang w:eastAsia="ru-RU"/>
              </w:rPr>
            </w:pPr>
            <w:r w:rsidRPr="00097C51">
              <w:rPr>
                <w:rFonts w:ascii="Times New Roman" w:eastAsia="Times New Roman" w:hAnsi="Times New Roman" w:cs="Times New Roman"/>
                <w:color w:val="000000"/>
                <w:sz w:val="28"/>
                <w:szCs w:val="28"/>
                <w:lang w:eastAsia="ru-RU"/>
              </w:rPr>
              <w:t>Месяц обращения</w:t>
            </w:r>
          </w:p>
        </w:tc>
        <w:tc>
          <w:tcPr>
            <w:tcW w:w="4673" w:type="dxa"/>
            <w:tcBorders>
              <w:top w:val="single" w:sz="8" w:space="0" w:color="auto"/>
              <w:left w:val="nil"/>
              <w:bottom w:val="single" w:sz="8" w:space="0" w:color="auto"/>
              <w:right w:val="single" w:sz="8" w:space="0" w:color="auto"/>
            </w:tcBorders>
            <w:shd w:val="clear" w:color="auto" w:fill="F7F7F7"/>
            <w:tcMar>
              <w:top w:w="0" w:type="dxa"/>
              <w:left w:w="108" w:type="dxa"/>
              <w:bottom w:w="0" w:type="dxa"/>
              <w:right w:w="108" w:type="dxa"/>
            </w:tcMar>
            <w:hideMark/>
          </w:tcPr>
          <w:p w14:paraId="5D507CAD" w14:textId="77777777" w:rsidR="00D14E1C" w:rsidRPr="00097C51" w:rsidRDefault="00D14E1C" w:rsidP="009913E8">
            <w:pPr>
              <w:spacing w:after="0" w:line="240" w:lineRule="auto"/>
              <w:jc w:val="center"/>
              <w:rPr>
                <w:rFonts w:ascii="Tahoma" w:eastAsia="Times New Roman" w:hAnsi="Tahoma" w:cs="Tahoma"/>
                <w:color w:val="868686"/>
                <w:sz w:val="18"/>
                <w:szCs w:val="18"/>
                <w:lang w:eastAsia="ru-RU"/>
              </w:rPr>
            </w:pPr>
            <w:r w:rsidRPr="00097C51">
              <w:rPr>
                <w:rFonts w:ascii="Times New Roman" w:eastAsia="Times New Roman" w:hAnsi="Times New Roman" w:cs="Times New Roman"/>
                <w:color w:val="000000"/>
                <w:sz w:val="28"/>
                <w:szCs w:val="28"/>
                <w:lang w:eastAsia="ru-RU"/>
              </w:rPr>
              <w:t>Период предоставления доходов</w:t>
            </w:r>
          </w:p>
        </w:tc>
      </w:tr>
      <w:tr w:rsidR="00D14E1C" w:rsidRPr="00097C51" w14:paraId="3CD798DB" w14:textId="77777777" w:rsidTr="009913E8">
        <w:tc>
          <w:tcPr>
            <w:tcW w:w="4672" w:type="dxa"/>
            <w:tcBorders>
              <w:top w:val="nil"/>
              <w:left w:val="single" w:sz="8" w:space="0" w:color="auto"/>
              <w:bottom w:val="single" w:sz="8" w:space="0" w:color="auto"/>
              <w:right w:val="single" w:sz="8" w:space="0" w:color="auto"/>
            </w:tcBorders>
            <w:shd w:val="clear" w:color="auto" w:fill="F7F7F7"/>
            <w:tcMar>
              <w:top w:w="0" w:type="dxa"/>
              <w:left w:w="108" w:type="dxa"/>
              <w:bottom w:w="0" w:type="dxa"/>
              <w:right w:w="108" w:type="dxa"/>
            </w:tcMar>
            <w:hideMark/>
          </w:tcPr>
          <w:p w14:paraId="6D5E7B9B" w14:textId="77777777" w:rsidR="00D14E1C" w:rsidRPr="00097C51" w:rsidRDefault="00D14E1C" w:rsidP="009913E8">
            <w:pPr>
              <w:spacing w:after="0" w:line="240" w:lineRule="auto"/>
              <w:jc w:val="center"/>
              <w:rPr>
                <w:rFonts w:ascii="Tahoma" w:eastAsia="Times New Roman" w:hAnsi="Tahoma" w:cs="Tahoma"/>
                <w:color w:val="868686"/>
                <w:sz w:val="18"/>
                <w:szCs w:val="18"/>
                <w:lang w:eastAsia="ru-RU"/>
              </w:rPr>
            </w:pPr>
            <w:r w:rsidRPr="00097C51">
              <w:rPr>
                <w:rFonts w:ascii="Times New Roman" w:eastAsia="Times New Roman" w:hAnsi="Times New Roman" w:cs="Times New Roman"/>
                <w:color w:val="000000"/>
                <w:sz w:val="28"/>
                <w:szCs w:val="28"/>
                <w:lang w:eastAsia="ru-RU"/>
              </w:rPr>
              <w:t>Январь 2022</w:t>
            </w:r>
          </w:p>
        </w:tc>
        <w:tc>
          <w:tcPr>
            <w:tcW w:w="4673" w:type="dxa"/>
            <w:tcBorders>
              <w:top w:val="nil"/>
              <w:left w:val="nil"/>
              <w:bottom w:val="single" w:sz="8" w:space="0" w:color="auto"/>
              <w:right w:val="single" w:sz="8" w:space="0" w:color="auto"/>
            </w:tcBorders>
            <w:shd w:val="clear" w:color="auto" w:fill="F7F7F7"/>
            <w:tcMar>
              <w:top w:w="0" w:type="dxa"/>
              <w:left w:w="108" w:type="dxa"/>
              <w:bottom w:w="0" w:type="dxa"/>
              <w:right w:w="108" w:type="dxa"/>
            </w:tcMar>
            <w:hideMark/>
          </w:tcPr>
          <w:p w14:paraId="5CB8E936" w14:textId="77777777" w:rsidR="00D14E1C" w:rsidRPr="00097C51" w:rsidRDefault="00D14E1C" w:rsidP="009913E8">
            <w:pPr>
              <w:spacing w:after="0" w:line="240" w:lineRule="auto"/>
              <w:jc w:val="center"/>
              <w:rPr>
                <w:rFonts w:ascii="Tahoma" w:eastAsia="Times New Roman" w:hAnsi="Tahoma" w:cs="Tahoma"/>
                <w:color w:val="868686"/>
                <w:sz w:val="18"/>
                <w:szCs w:val="18"/>
                <w:lang w:eastAsia="ru-RU"/>
              </w:rPr>
            </w:pPr>
            <w:r w:rsidRPr="00097C51">
              <w:rPr>
                <w:rFonts w:ascii="Times New Roman" w:eastAsia="Times New Roman" w:hAnsi="Times New Roman" w:cs="Times New Roman"/>
                <w:color w:val="000000"/>
                <w:sz w:val="28"/>
                <w:szCs w:val="28"/>
                <w:lang w:eastAsia="ru-RU"/>
              </w:rPr>
              <w:t>01.07.2020 – 30.06.2021</w:t>
            </w:r>
          </w:p>
        </w:tc>
      </w:tr>
      <w:tr w:rsidR="00D14E1C" w:rsidRPr="00097C51" w14:paraId="5BE79A5F" w14:textId="77777777" w:rsidTr="009913E8">
        <w:tc>
          <w:tcPr>
            <w:tcW w:w="4672" w:type="dxa"/>
            <w:tcBorders>
              <w:top w:val="nil"/>
              <w:left w:val="single" w:sz="8" w:space="0" w:color="auto"/>
              <w:bottom w:val="single" w:sz="8" w:space="0" w:color="auto"/>
              <w:right w:val="single" w:sz="8" w:space="0" w:color="auto"/>
            </w:tcBorders>
            <w:shd w:val="clear" w:color="auto" w:fill="F7F7F7"/>
            <w:tcMar>
              <w:top w:w="0" w:type="dxa"/>
              <w:left w:w="108" w:type="dxa"/>
              <w:bottom w:w="0" w:type="dxa"/>
              <w:right w:w="108" w:type="dxa"/>
            </w:tcMar>
            <w:hideMark/>
          </w:tcPr>
          <w:p w14:paraId="360FD40A" w14:textId="77777777" w:rsidR="00D14E1C" w:rsidRPr="00097C51" w:rsidRDefault="00D14E1C" w:rsidP="009913E8">
            <w:pPr>
              <w:spacing w:after="0" w:line="240" w:lineRule="auto"/>
              <w:jc w:val="center"/>
              <w:rPr>
                <w:rFonts w:ascii="Tahoma" w:eastAsia="Times New Roman" w:hAnsi="Tahoma" w:cs="Tahoma"/>
                <w:color w:val="868686"/>
                <w:sz w:val="18"/>
                <w:szCs w:val="18"/>
                <w:lang w:eastAsia="ru-RU"/>
              </w:rPr>
            </w:pPr>
            <w:r w:rsidRPr="00097C51">
              <w:rPr>
                <w:rFonts w:ascii="Times New Roman" w:eastAsia="Times New Roman" w:hAnsi="Times New Roman" w:cs="Times New Roman"/>
                <w:color w:val="000000"/>
                <w:sz w:val="28"/>
                <w:szCs w:val="28"/>
                <w:lang w:eastAsia="ru-RU"/>
              </w:rPr>
              <w:t>Февраль 2022</w:t>
            </w:r>
          </w:p>
        </w:tc>
        <w:tc>
          <w:tcPr>
            <w:tcW w:w="4673" w:type="dxa"/>
            <w:tcBorders>
              <w:top w:val="nil"/>
              <w:left w:val="nil"/>
              <w:bottom w:val="single" w:sz="8" w:space="0" w:color="auto"/>
              <w:right w:val="single" w:sz="8" w:space="0" w:color="auto"/>
            </w:tcBorders>
            <w:shd w:val="clear" w:color="auto" w:fill="F7F7F7"/>
            <w:tcMar>
              <w:top w:w="0" w:type="dxa"/>
              <w:left w:w="108" w:type="dxa"/>
              <w:bottom w:w="0" w:type="dxa"/>
              <w:right w:w="108" w:type="dxa"/>
            </w:tcMar>
            <w:hideMark/>
          </w:tcPr>
          <w:p w14:paraId="18464C3E" w14:textId="77777777" w:rsidR="00D14E1C" w:rsidRPr="00097C51" w:rsidRDefault="00D14E1C" w:rsidP="009913E8">
            <w:pPr>
              <w:spacing w:after="0" w:line="240" w:lineRule="auto"/>
              <w:jc w:val="center"/>
              <w:rPr>
                <w:rFonts w:ascii="Tahoma" w:eastAsia="Times New Roman" w:hAnsi="Tahoma" w:cs="Tahoma"/>
                <w:color w:val="868686"/>
                <w:sz w:val="18"/>
                <w:szCs w:val="18"/>
                <w:lang w:eastAsia="ru-RU"/>
              </w:rPr>
            </w:pPr>
            <w:r w:rsidRPr="00097C51">
              <w:rPr>
                <w:rFonts w:ascii="Times New Roman" w:eastAsia="Times New Roman" w:hAnsi="Times New Roman" w:cs="Times New Roman"/>
                <w:color w:val="000000"/>
                <w:sz w:val="28"/>
                <w:szCs w:val="28"/>
                <w:lang w:eastAsia="ru-RU"/>
              </w:rPr>
              <w:t>01.08.2020 – 31.07.2021</w:t>
            </w:r>
          </w:p>
        </w:tc>
      </w:tr>
      <w:tr w:rsidR="00D14E1C" w:rsidRPr="00097C51" w14:paraId="1080CE9E" w14:textId="77777777" w:rsidTr="009913E8">
        <w:tc>
          <w:tcPr>
            <w:tcW w:w="4672" w:type="dxa"/>
            <w:tcBorders>
              <w:top w:val="nil"/>
              <w:left w:val="single" w:sz="8" w:space="0" w:color="auto"/>
              <w:bottom w:val="single" w:sz="8" w:space="0" w:color="auto"/>
              <w:right w:val="single" w:sz="8" w:space="0" w:color="auto"/>
            </w:tcBorders>
            <w:shd w:val="clear" w:color="auto" w:fill="F7F7F7"/>
            <w:tcMar>
              <w:top w:w="0" w:type="dxa"/>
              <w:left w:w="108" w:type="dxa"/>
              <w:bottom w:w="0" w:type="dxa"/>
              <w:right w:w="108" w:type="dxa"/>
            </w:tcMar>
            <w:hideMark/>
          </w:tcPr>
          <w:p w14:paraId="5F1A2306" w14:textId="77777777" w:rsidR="00D14E1C" w:rsidRPr="00097C51" w:rsidRDefault="00D14E1C" w:rsidP="009913E8">
            <w:pPr>
              <w:spacing w:after="0" w:line="240" w:lineRule="auto"/>
              <w:jc w:val="center"/>
              <w:rPr>
                <w:rFonts w:ascii="Tahoma" w:eastAsia="Times New Roman" w:hAnsi="Tahoma" w:cs="Tahoma"/>
                <w:color w:val="868686"/>
                <w:sz w:val="18"/>
                <w:szCs w:val="18"/>
                <w:lang w:eastAsia="ru-RU"/>
              </w:rPr>
            </w:pPr>
            <w:r w:rsidRPr="00097C51">
              <w:rPr>
                <w:rFonts w:ascii="Times New Roman" w:eastAsia="Times New Roman" w:hAnsi="Times New Roman" w:cs="Times New Roman"/>
                <w:color w:val="000000"/>
                <w:sz w:val="28"/>
                <w:szCs w:val="28"/>
                <w:lang w:eastAsia="ru-RU"/>
              </w:rPr>
              <w:t>Март 2022</w:t>
            </w:r>
          </w:p>
        </w:tc>
        <w:tc>
          <w:tcPr>
            <w:tcW w:w="4673" w:type="dxa"/>
            <w:tcBorders>
              <w:top w:val="nil"/>
              <w:left w:val="nil"/>
              <w:bottom w:val="single" w:sz="8" w:space="0" w:color="auto"/>
              <w:right w:val="single" w:sz="8" w:space="0" w:color="auto"/>
            </w:tcBorders>
            <w:shd w:val="clear" w:color="auto" w:fill="F7F7F7"/>
            <w:tcMar>
              <w:top w:w="0" w:type="dxa"/>
              <w:left w:w="108" w:type="dxa"/>
              <w:bottom w:w="0" w:type="dxa"/>
              <w:right w:w="108" w:type="dxa"/>
            </w:tcMar>
            <w:hideMark/>
          </w:tcPr>
          <w:p w14:paraId="08BE8855" w14:textId="77777777" w:rsidR="00D14E1C" w:rsidRPr="00097C51" w:rsidRDefault="00D14E1C" w:rsidP="009913E8">
            <w:pPr>
              <w:spacing w:after="0" w:line="240" w:lineRule="auto"/>
              <w:jc w:val="center"/>
              <w:rPr>
                <w:rFonts w:ascii="Tahoma" w:eastAsia="Times New Roman" w:hAnsi="Tahoma" w:cs="Tahoma"/>
                <w:color w:val="868686"/>
                <w:sz w:val="18"/>
                <w:szCs w:val="18"/>
                <w:lang w:eastAsia="ru-RU"/>
              </w:rPr>
            </w:pPr>
            <w:r w:rsidRPr="00097C51">
              <w:rPr>
                <w:rFonts w:ascii="Times New Roman" w:eastAsia="Times New Roman" w:hAnsi="Times New Roman" w:cs="Times New Roman"/>
                <w:color w:val="000000"/>
                <w:sz w:val="28"/>
                <w:szCs w:val="28"/>
                <w:lang w:eastAsia="ru-RU"/>
              </w:rPr>
              <w:t>01.09.2020 – 31.08.2021</w:t>
            </w:r>
          </w:p>
        </w:tc>
      </w:tr>
      <w:tr w:rsidR="00D14E1C" w:rsidRPr="00097C51" w14:paraId="3BF8D305" w14:textId="77777777" w:rsidTr="009913E8">
        <w:tc>
          <w:tcPr>
            <w:tcW w:w="4672" w:type="dxa"/>
            <w:tcBorders>
              <w:top w:val="nil"/>
              <w:left w:val="single" w:sz="8" w:space="0" w:color="auto"/>
              <w:bottom w:val="single" w:sz="8" w:space="0" w:color="auto"/>
              <w:right w:val="single" w:sz="8" w:space="0" w:color="auto"/>
            </w:tcBorders>
            <w:shd w:val="clear" w:color="auto" w:fill="F7F7F7"/>
            <w:tcMar>
              <w:top w:w="0" w:type="dxa"/>
              <w:left w:w="108" w:type="dxa"/>
              <w:bottom w:w="0" w:type="dxa"/>
              <w:right w:w="108" w:type="dxa"/>
            </w:tcMar>
            <w:hideMark/>
          </w:tcPr>
          <w:p w14:paraId="38833D8B" w14:textId="77777777" w:rsidR="00D14E1C" w:rsidRPr="00097C51" w:rsidRDefault="00D14E1C" w:rsidP="009913E8">
            <w:pPr>
              <w:spacing w:after="0" w:line="240" w:lineRule="auto"/>
              <w:jc w:val="center"/>
              <w:rPr>
                <w:rFonts w:ascii="Tahoma" w:eastAsia="Times New Roman" w:hAnsi="Tahoma" w:cs="Tahoma"/>
                <w:color w:val="868686"/>
                <w:sz w:val="18"/>
                <w:szCs w:val="18"/>
                <w:lang w:eastAsia="ru-RU"/>
              </w:rPr>
            </w:pPr>
            <w:r w:rsidRPr="00097C51">
              <w:rPr>
                <w:rFonts w:ascii="Times New Roman" w:eastAsia="Times New Roman" w:hAnsi="Times New Roman" w:cs="Times New Roman"/>
                <w:color w:val="000000"/>
                <w:sz w:val="28"/>
                <w:szCs w:val="28"/>
                <w:lang w:eastAsia="ru-RU"/>
              </w:rPr>
              <w:t>Апрель 2022</w:t>
            </w:r>
          </w:p>
        </w:tc>
        <w:tc>
          <w:tcPr>
            <w:tcW w:w="4673" w:type="dxa"/>
            <w:tcBorders>
              <w:top w:val="nil"/>
              <w:left w:val="nil"/>
              <w:bottom w:val="single" w:sz="8" w:space="0" w:color="auto"/>
              <w:right w:val="single" w:sz="8" w:space="0" w:color="auto"/>
            </w:tcBorders>
            <w:shd w:val="clear" w:color="auto" w:fill="F7F7F7"/>
            <w:tcMar>
              <w:top w:w="0" w:type="dxa"/>
              <w:left w:w="108" w:type="dxa"/>
              <w:bottom w:w="0" w:type="dxa"/>
              <w:right w:w="108" w:type="dxa"/>
            </w:tcMar>
            <w:hideMark/>
          </w:tcPr>
          <w:p w14:paraId="1DDCD58A" w14:textId="77777777" w:rsidR="00D14E1C" w:rsidRPr="00097C51" w:rsidRDefault="00D14E1C" w:rsidP="009913E8">
            <w:pPr>
              <w:spacing w:after="0" w:line="240" w:lineRule="auto"/>
              <w:jc w:val="center"/>
              <w:rPr>
                <w:rFonts w:ascii="Tahoma" w:eastAsia="Times New Roman" w:hAnsi="Tahoma" w:cs="Tahoma"/>
                <w:color w:val="868686"/>
                <w:sz w:val="18"/>
                <w:szCs w:val="18"/>
                <w:lang w:eastAsia="ru-RU"/>
              </w:rPr>
            </w:pPr>
            <w:r w:rsidRPr="00097C51">
              <w:rPr>
                <w:rFonts w:ascii="Times New Roman" w:eastAsia="Times New Roman" w:hAnsi="Times New Roman" w:cs="Times New Roman"/>
                <w:color w:val="000000"/>
                <w:sz w:val="28"/>
                <w:szCs w:val="28"/>
                <w:lang w:eastAsia="ru-RU"/>
              </w:rPr>
              <w:t>01.10.2020 – 30.09.2021</w:t>
            </w:r>
          </w:p>
        </w:tc>
      </w:tr>
      <w:tr w:rsidR="00D14E1C" w:rsidRPr="00097C51" w14:paraId="62EF850D" w14:textId="77777777" w:rsidTr="009913E8">
        <w:tc>
          <w:tcPr>
            <w:tcW w:w="4672" w:type="dxa"/>
            <w:tcBorders>
              <w:top w:val="nil"/>
              <w:left w:val="single" w:sz="8" w:space="0" w:color="auto"/>
              <w:bottom w:val="single" w:sz="8" w:space="0" w:color="auto"/>
              <w:right w:val="single" w:sz="8" w:space="0" w:color="auto"/>
            </w:tcBorders>
            <w:shd w:val="clear" w:color="auto" w:fill="F7F7F7"/>
            <w:tcMar>
              <w:top w:w="0" w:type="dxa"/>
              <w:left w:w="108" w:type="dxa"/>
              <w:bottom w:w="0" w:type="dxa"/>
              <w:right w:w="108" w:type="dxa"/>
            </w:tcMar>
            <w:hideMark/>
          </w:tcPr>
          <w:p w14:paraId="53C43005" w14:textId="77777777" w:rsidR="00D14E1C" w:rsidRPr="00097C51" w:rsidRDefault="00D14E1C" w:rsidP="009913E8">
            <w:pPr>
              <w:spacing w:after="0" w:line="240" w:lineRule="auto"/>
              <w:jc w:val="center"/>
              <w:rPr>
                <w:rFonts w:ascii="Tahoma" w:eastAsia="Times New Roman" w:hAnsi="Tahoma" w:cs="Tahoma"/>
                <w:color w:val="868686"/>
                <w:sz w:val="18"/>
                <w:szCs w:val="18"/>
                <w:lang w:eastAsia="ru-RU"/>
              </w:rPr>
            </w:pPr>
            <w:r w:rsidRPr="00097C51">
              <w:rPr>
                <w:rFonts w:ascii="Times New Roman" w:eastAsia="Times New Roman" w:hAnsi="Times New Roman" w:cs="Times New Roman"/>
                <w:color w:val="000000"/>
                <w:sz w:val="28"/>
                <w:szCs w:val="28"/>
                <w:lang w:eastAsia="ru-RU"/>
              </w:rPr>
              <w:t>Май 2022</w:t>
            </w:r>
          </w:p>
        </w:tc>
        <w:tc>
          <w:tcPr>
            <w:tcW w:w="4673" w:type="dxa"/>
            <w:tcBorders>
              <w:top w:val="nil"/>
              <w:left w:val="nil"/>
              <w:bottom w:val="single" w:sz="8" w:space="0" w:color="auto"/>
              <w:right w:val="single" w:sz="8" w:space="0" w:color="auto"/>
            </w:tcBorders>
            <w:shd w:val="clear" w:color="auto" w:fill="F7F7F7"/>
            <w:tcMar>
              <w:top w:w="0" w:type="dxa"/>
              <w:left w:w="108" w:type="dxa"/>
              <w:bottom w:w="0" w:type="dxa"/>
              <w:right w:w="108" w:type="dxa"/>
            </w:tcMar>
            <w:hideMark/>
          </w:tcPr>
          <w:p w14:paraId="28731B6A" w14:textId="77777777" w:rsidR="00D14E1C" w:rsidRPr="00097C51" w:rsidRDefault="00D14E1C" w:rsidP="009913E8">
            <w:pPr>
              <w:spacing w:after="0" w:line="240" w:lineRule="auto"/>
              <w:jc w:val="center"/>
              <w:rPr>
                <w:rFonts w:ascii="Tahoma" w:eastAsia="Times New Roman" w:hAnsi="Tahoma" w:cs="Tahoma"/>
                <w:color w:val="868686"/>
                <w:sz w:val="18"/>
                <w:szCs w:val="18"/>
                <w:lang w:eastAsia="ru-RU"/>
              </w:rPr>
            </w:pPr>
            <w:r w:rsidRPr="00097C51">
              <w:rPr>
                <w:rFonts w:ascii="Times New Roman" w:eastAsia="Times New Roman" w:hAnsi="Times New Roman" w:cs="Times New Roman"/>
                <w:color w:val="000000"/>
                <w:sz w:val="28"/>
                <w:szCs w:val="28"/>
                <w:lang w:eastAsia="ru-RU"/>
              </w:rPr>
              <w:t>01.11.2020 – 31.10.2021</w:t>
            </w:r>
          </w:p>
        </w:tc>
      </w:tr>
      <w:tr w:rsidR="00D14E1C" w:rsidRPr="00097C51" w14:paraId="5B092B4E" w14:textId="77777777" w:rsidTr="009913E8">
        <w:tc>
          <w:tcPr>
            <w:tcW w:w="4672" w:type="dxa"/>
            <w:tcBorders>
              <w:top w:val="nil"/>
              <w:left w:val="single" w:sz="8" w:space="0" w:color="auto"/>
              <w:bottom w:val="single" w:sz="8" w:space="0" w:color="auto"/>
              <w:right w:val="single" w:sz="8" w:space="0" w:color="auto"/>
            </w:tcBorders>
            <w:shd w:val="clear" w:color="auto" w:fill="F7F7F7"/>
            <w:tcMar>
              <w:top w:w="0" w:type="dxa"/>
              <w:left w:w="108" w:type="dxa"/>
              <w:bottom w:w="0" w:type="dxa"/>
              <w:right w:w="108" w:type="dxa"/>
            </w:tcMar>
            <w:hideMark/>
          </w:tcPr>
          <w:p w14:paraId="19D031DF" w14:textId="77777777" w:rsidR="00D14E1C" w:rsidRPr="00097C51" w:rsidRDefault="00D14E1C" w:rsidP="009913E8">
            <w:pPr>
              <w:spacing w:after="0" w:line="240" w:lineRule="auto"/>
              <w:jc w:val="center"/>
              <w:rPr>
                <w:rFonts w:ascii="Tahoma" w:eastAsia="Times New Roman" w:hAnsi="Tahoma" w:cs="Tahoma"/>
                <w:color w:val="868686"/>
                <w:sz w:val="18"/>
                <w:szCs w:val="18"/>
                <w:lang w:eastAsia="ru-RU"/>
              </w:rPr>
            </w:pPr>
            <w:r w:rsidRPr="00097C51">
              <w:rPr>
                <w:rFonts w:ascii="Times New Roman" w:eastAsia="Times New Roman" w:hAnsi="Times New Roman" w:cs="Times New Roman"/>
                <w:color w:val="000000"/>
                <w:sz w:val="28"/>
                <w:szCs w:val="28"/>
                <w:lang w:eastAsia="ru-RU"/>
              </w:rPr>
              <w:t>Июнь 2022</w:t>
            </w:r>
          </w:p>
        </w:tc>
        <w:tc>
          <w:tcPr>
            <w:tcW w:w="4673" w:type="dxa"/>
            <w:tcBorders>
              <w:top w:val="nil"/>
              <w:left w:val="nil"/>
              <w:bottom w:val="single" w:sz="8" w:space="0" w:color="auto"/>
              <w:right w:val="single" w:sz="8" w:space="0" w:color="auto"/>
            </w:tcBorders>
            <w:shd w:val="clear" w:color="auto" w:fill="F7F7F7"/>
            <w:tcMar>
              <w:top w:w="0" w:type="dxa"/>
              <w:left w:w="108" w:type="dxa"/>
              <w:bottom w:w="0" w:type="dxa"/>
              <w:right w:w="108" w:type="dxa"/>
            </w:tcMar>
            <w:hideMark/>
          </w:tcPr>
          <w:p w14:paraId="6315EBEF" w14:textId="77777777" w:rsidR="00D14E1C" w:rsidRPr="00097C51" w:rsidRDefault="00D14E1C" w:rsidP="009913E8">
            <w:pPr>
              <w:spacing w:after="0" w:line="240" w:lineRule="auto"/>
              <w:jc w:val="center"/>
              <w:rPr>
                <w:rFonts w:ascii="Tahoma" w:eastAsia="Times New Roman" w:hAnsi="Tahoma" w:cs="Tahoma"/>
                <w:color w:val="868686"/>
                <w:sz w:val="18"/>
                <w:szCs w:val="18"/>
                <w:lang w:eastAsia="ru-RU"/>
              </w:rPr>
            </w:pPr>
            <w:r w:rsidRPr="00097C51">
              <w:rPr>
                <w:rFonts w:ascii="Times New Roman" w:eastAsia="Times New Roman" w:hAnsi="Times New Roman" w:cs="Times New Roman"/>
                <w:color w:val="000000"/>
                <w:sz w:val="28"/>
                <w:szCs w:val="28"/>
                <w:lang w:eastAsia="ru-RU"/>
              </w:rPr>
              <w:t>01.12.2020 – 30.11.2021</w:t>
            </w:r>
          </w:p>
        </w:tc>
      </w:tr>
      <w:tr w:rsidR="00D14E1C" w:rsidRPr="00097C51" w14:paraId="64DDE6F6" w14:textId="77777777" w:rsidTr="009913E8">
        <w:tc>
          <w:tcPr>
            <w:tcW w:w="4672" w:type="dxa"/>
            <w:tcBorders>
              <w:top w:val="nil"/>
              <w:left w:val="single" w:sz="8" w:space="0" w:color="auto"/>
              <w:bottom w:val="single" w:sz="8" w:space="0" w:color="auto"/>
              <w:right w:val="single" w:sz="8" w:space="0" w:color="auto"/>
            </w:tcBorders>
            <w:shd w:val="clear" w:color="auto" w:fill="F7F7F7"/>
            <w:tcMar>
              <w:top w:w="0" w:type="dxa"/>
              <w:left w:w="108" w:type="dxa"/>
              <w:bottom w:w="0" w:type="dxa"/>
              <w:right w:w="108" w:type="dxa"/>
            </w:tcMar>
            <w:hideMark/>
          </w:tcPr>
          <w:p w14:paraId="09CF365E" w14:textId="77777777" w:rsidR="00D14E1C" w:rsidRPr="00097C51" w:rsidRDefault="00D14E1C" w:rsidP="009913E8">
            <w:pPr>
              <w:spacing w:after="0" w:line="240" w:lineRule="auto"/>
              <w:jc w:val="center"/>
              <w:rPr>
                <w:rFonts w:ascii="Tahoma" w:eastAsia="Times New Roman" w:hAnsi="Tahoma" w:cs="Tahoma"/>
                <w:color w:val="868686"/>
                <w:sz w:val="18"/>
                <w:szCs w:val="18"/>
                <w:lang w:eastAsia="ru-RU"/>
              </w:rPr>
            </w:pPr>
            <w:r w:rsidRPr="00097C51">
              <w:rPr>
                <w:rFonts w:ascii="Times New Roman" w:eastAsia="Times New Roman" w:hAnsi="Times New Roman" w:cs="Times New Roman"/>
                <w:color w:val="000000"/>
                <w:sz w:val="28"/>
                <w:szCs w:val="28"/>
                <w:lang w:eastAsia="ru-RU"/>
              </w:rPr>
              <w:t>Июль 2022</w:t>
            </w:r>
          </w:p>
        </w:tc>
        <w:tc>
          <w:tcPr>
            <w:tcW w:w="4673" w:type="dxa"/>
            <w:tcBorders>
              <w:top w:val="nil"/>
              <w:left w:val="nil"/>
              <w:bottom w:val="single" w:sz="8" w:space="0" w:color="auto"/>
              <w:right w:val="single" w:sz="8" w:space="0" w:color="auto"/>
            </w:tcBorders>
            <w:shd w:val="clear" w:color="auto" w:fill="F7F7F7"/>
            <w:tcMar>
              <w:top w:w="0" w:type="dxa"/>
              <w:left w:w="108" w:type="dxa"/>
              <w:bottom w:w="0" w:type="dxa"/>
              <w:right w:w="108" w:type="dxa"/>
            </w:tcMar>
            <w:hideMark/>
          </w:tcPr>
          <w:p w14:paraId="6D655E41" w14:textId="77777777" w:rsidR="00D14E1C" w:rsidRPr="00097C51" w:rsidRDefault="00D14E1C" w:rsidP="009913E8">
            <w:pPr>
              <w:spacing w:after="0" w:line="240" w:lineRule="auto"/>
              <w:jc w:val="center"/>
              <w:rPr>
                <w:rFonts w:ascii="Tahoma" w:eastAsia="Times New Roman" w:hAnsi="Tahoma" w:cs="Tahoma"/>
                <w:color w:val="868686"/>
                <w:sz w:val="18"/>
                <w:szCs w:val="18"/>
                <w:lang w:eastAsia="ru-RU"/>
              </w:rPr>
            </w:pPr>
            <w:r w:rsidRPr="00097C51">
              <w:rPr>
                <w:rFonts w:ascii="Times New Roman" w:eastAsia="Times New Roman" w:hAnsi="Times New Roman" w:cs="Times New Roman"/>
                <w:color w:val="000000"/>
                <w:sz w:val="28"/>
                <w:szCs w:val="28"/>
                <w:lang w:eastAsia="ru-RU"/>
              </w:rPr>
              <w:t>01.01.2021 – 31.12.2021</w:t>
            </w:r>
          </w:p>
        </w:tc>
      </w:tr>
      <w:tr w:rsidR="00D14E1C" w:rsidRPr="00097C51" w14:paraId="328C8917" w14:textId="77777777" w:rsidTr="009913E8">
        <w:tc>
          <w:tcPr>
            <w:tcW w:w="4672" w:type="dxa"/>
            <w:tcBorders>
              <w:top w:val="nil"/>
              <w:left w:val="single" w:sz="8" w:space="0" w:color="auto"/>
              <w:bottom w:val="single" w:sz="8" w:space="0" w:color="auto"/>
              <w:right w:val="single" w:sz="8" w:space="0" w:color="auto"/>
            </w:tcBorders>
            <w:shd w:val="clear" w:color="auto" w:fill="F7F7F7"/>
            <w:tcMar>
              <w:top w:w="0" w:type="dxa"/>
              <w:left w:w="108" w:type="dxa"/>
              <w:bottom w:w="0" w:type="dxa"/>
              <w:right w:w="108" w:type="dxa"/>
            </w:tcMar>
            <w:hideMark/>
          </w:tcPr>
          <w:p w14:paraId="2FF2553E" w14:textId="77777777" w:rsidR="00D14E1C" w:rsidRPr="00097C51" w:rsidRDefault="00D14E1C" w:rsidP="009913E8">
            <w:pPr>
              <w:spacing w:after="0" w:line="240" w:lineRule="auto"/>
              <w:jc w:val="center"/>
              <w:rPr>
                <w:rFonts w:ascii="Tahoma" w:eastAsia="Times New Roman" w:hAnsi="Tahoma" w:cs="Tahoma"/>
                <w:color w:val="868686"/>
                <w:sz w:val="18"/>
                <w:szCs w:val="18"/>
                <w:lang w:eastAsia="ru-RU"/>
              </w:rPr>
            </w:pPr>
            <w:r w:rsidRPr="00097C51">
              <w:rPr>
                <w:rFonts w:ascii="Times New Roman" w:eastAsia="Times New Roman" w:hAnsi="Times New Roman" w:cs="Times New Roman"/>
                <w:color w:val="000000"/>
                <w:sz w:val="28"/>
                <w:szCs w:val="28"/>
                <w:lang w:eastAsia="ru-RU"/>
              </w:rPr>
              <w:t>Август 2022</w:t>
            </w:r>
          </w:p>
        </w:tc>
        <w:tc>
          <w:tcPr>
            <w:tcW w:w="4673" w:type="dxa"/>
            <w:tcBorders>
              <w:top w:val="nil"/>
              <w:left w:val="nil"/>
              <w:bottom w:val="single" w:sz="8" w:space="0" w:color="auto"/>
              <w:right w:val="single" w:sz="8" w:space="0" w:color="auto"/>
            </w:tcBorders>
            <w:shd w:val="clear" w:color="auto" w:fill="F7F7F7"/>
            <w:tcMar>
              <w:top w:w="0" w:type="dxa"/>
              <w:left w:w="108" w:type="dxa"/>
              <w:bottom w:w="0" w:type="dxa"/>
              <w:right w:w="108" w:type="dxa"/>
            </w:tcMar>
            <w:hideMark/>
          </w:tcPr>
          <w:p w14:paraId="7EBCF83F" w14:textId="77777777" w:rsidR="00D14E1C" w:rsidRPr="00097C51" w:rsidRDefault="00D14E1C" w:rsidP="009913E8">
            <w:pPr>
              <w:spacing w:after="0" w:line="240" w:lineRule="auto"/>
              <w:jc w:val="center"/>
              <w:rPr>
                <w:rFonts w:ascii="Tahoma" w:eastAsia="Times New Roman" w:hAnsi="Tahoma" w:cs="Tahoma"/>
                <w:color w:val="868686"/>
                <w:sz w:val="18"/>
                <w:szCs w:val="18"/>
                <w:lang w:eastAsia="ru-RU"/>
              </w:rPr>
            </w:pPr>
            <w:r w:rsidRPr="00097C51">
              <w:rPr>
                <w:rFonts w:ascii="Times New Roman" w:eastAsia="Times New Roman" w:hAnsi="Times New Roman" w:cs="Times New Roman"/>
                <w:color w:val="000000"/>
                <w:sz w:val="28"/>
                <w:szCs w:val="28"/>
                <w:lang w:eastAsia="ru-RU"/>
              </w:rPr>
              <w:t>01.02.2021 – 31.01.2022</w:t>
            </w:r>
          </w:p>
        </w:tc>
      </w:tr>
      <w:tr w:rsidR="00D14E1C" w:rsidRPr="00097C51" w14:paraId="1E414AF1" w14:textId="77777777" w:rsidTr="009913E8">
        <w:tc>
          <w:tcPr>
            <w:tcW w:w="4672" w:type="dxa"/>
            <w:tcBorders>
              <w:top w:val="nil"/>
              <w:left w:val="single" w:sz="8" w:space="0" w:color="auto"/>
              <w:bottom w:val="single" w:sz="8" w:space="0" w:color="auto"/>
              <w:right w:val="single" w:sz="8" w:space="0" w:color="auto"/>
            </w:tcBorders>
            <w:shd w:val="clear" w:color="auto" w:fill="F7F7F7"/>
            <w:tcMar>
              <w:top w:w="0" w:type="dxa"/>
              <w:left w:w="108" w:type="dxa"/>
              <w:bottom w:w="0" w:type="dxa"/>
              <w:right w:w="108" w:type="dxa"/>
            </w:tcMar>
            <w:hideMark/>
          </w:tcPr>
          <w:p w14:paraId="5474091A" w14:textId="77777777" w:rsidR="00D14E1C" w:rsidRPr="00097C51" w:rsidRDefault="00D14E1C" w:rsidP="009913E8">
            <w:pPr>
              <w:spacing w:after="0" w:line="240" w:lineRule="auto"/>
              <w:jc w:val="center"/>
              <w:rPr>
                <w:rFonts w:ascii="Tahoma" w:eastAsia="Times New Roman" w:hAnsi="Tahoma" w:cs="Tahoma"/>
                <w:color w:val="868686"/>
                <w:sz w:val="18"/>
                <w:szCs w:val="18"/>
                <w:lang w:eastAsia="ru-RU"/>
              </w:rPr>
            </w:pPr>
            <w:r w:rsidRPr="00097C51">
              <w:rPr>
                <w:rFonts w:ascii="Times New Roman" w:eastAsia="Times New Roman" w:hAnsi="Times New Roman" w:cs="Times New Roman"/>
                <w:color w:val="000000"/>
                <w:sz w:val="28"/>
                <w:szCs w:val="28"/>
                <w:lang w:eastAsia="ru-RU"/>
              </w:rPr>
              <w:t>Сентябрь 2022</w:t>
            </w:r>
          </w:p>
        </w:tc>
        <w:tc>
          <w:tcPr>
            <w:tcW w:w="4673" w:type="dxa"/>
            <w:tcBorders>
              <w:top w:val="nil"/>
              <w:left w:val="nil"/>
              <w:bottom w:val="single" w:sz="8" w:space="0" w:color="auto"/>
              <w:right w:val="single" w:sz="8" w:space="0" w:color="auto"/>
            </w:tcBorders>
            <w:shd w:val="clear" w:color="auto" w:fill="F7F7F7"/>
            <w:tcMar>
              <w:top w:w="0" w:type="dxa"/>
              <w:left w:w="108" w:type="dxa"/>
              <w:bottom w:w="0" w:type="dxa"/>
              <w:right w:w="108" w:type="dxa"/>
            </w:tcMar>
            <w:hideMark/>
          </w:tcPr>
          <w:p w14:paraId="028E0ACF" w14:textId="77777777" w:rsidR="00D14E1C" w:rsidRPr="00097C51" w:rsidRDefault="00D14E1C" w:rsidP="009913E8">
            <w:pPr>
              <w:spacing w:after="0" w:line="240" w:lineRule="auto"/>
              <w:jc w:val="center"/>
              <w:rPr>
                <w:rFonts w:ascii="Tahoma" w:eastAsia="Times New Roman" w:hAnsi="Tahoma" w:cs="Tahoma"/>
                <w:color w:val="868686"/>
                <w:sz w:val="18"/>
                <w:szCs w:val="18"/>
                <w:lang w:eastAsia="ru-RU"/>
              </w:rPr>
            </w:pPr>
            <w:r w:rsidRPr="00097C51">
              <w:rPr>
                <w:rFonts w:ascii="Times New Roman" w:eastAsia="Times New Roman" w:hAnsi="Times New Roman" w:cs="Times New Roman"/>
                <w:color w:val="000000"/>
                <w:sz w:val="28"/>
                <w:szCs w:val="28"/>
                <w:lang w:eastAsia="ru-RU"/>
              </w:rPr>
              <w:t>01.03.2021 – 29.02.2022</w:t>
            </w:r>
          </w:p>
        </w:tc>
      </w:tr>
      <w:tr w:rsidR="00D14E1C" w:rsidRPr="00097C51" w14:paraId="23BAD6B2" w14:textId="77777777" w:rsidTr="009913E8">
        <w:tc>
          <w:tcPr>
            <w:tcW w:w="4672" w:type="dxa"/>
            <w:tcBorders>
              <w:top w:val="nil"/>
              <w:left w:val="single" w:sz="8" w:space="0" w:color="auto"/>
              <w:bottom w:val="single" w:sz="8" w:space="0" w:color="auto"/>
              <w:right w:val="single" w:sz="8" w:space="0" w:color="auto"/>
            </w:tcBorders>
            <w:shd w:val="clear" w:color="auto" w:fill="F7F7F7"/>
            <w:tcMar>
              <w:top w:w="0" w:type="dxa"/>
              <w:left w:w="108" w:type="dxa"/>
              <w:bottom w:w="0" w:type="dxa"/>
              <w:right w:w="108" w:type="dxa"/>
            </w:tcMar>
            <w:hideMark/>
          </w:tcPr>
          <w:p w14:paraId="49E4CBAE" w14:textId="77777777" w:rsidR="00D14E1C" w:rsidRPr="00097C51" w:rsidRDefault="00D14E1C" w:rsidP="009913E8">
            <w:pPr>
              <w:spacing w:after="0" w:line="240" w:lineRule="auto"/>
              <w:jc w:val="center"/>
              <w:rPr>
                <w:rFonts w:ascii="Tahoma" w:eastAsia="Times New Roman" w:hAnsi="Tahoma" w:cs="Tahoma"/>
                <w:color w:val="868686"/>
                <w:sz w:val="18"/>
                <w:szCs w:val="18"/>
                <w:lang w:eastAsia="ru-RU"/>
              </w:rPr>
            </w:pPr>
            <w:r w:rsidRPr="00097C51">
              <w:rPr>
                <w:rFonts w:ascii="Times New Roman" w:eastAsia="Times New Roman" w:hAnsi="Times New Roman" w:cs="Times New Roman"/>
                <w:color w:val="000000"/>
                <w:sz w:val="28"/>
                <w:szCs w:val="28"/>
                <w:lang w:eastAsia="ru-RU"/>
              </w:rPr>
              <w:t>Октябрь 2022</w:t>
            </w:r>
          </w:p>
        </w:tc>
        <w:tc>
          <w:tcPr>
            <w:tcW w:w="4673" w:type="dxa"/>
            <w:tcBorders>
              <w:top w:val="nil"/>
              <w:left w:val="nil"/>
              <w:bottom w:val="single" w:sz="8" w:space="0" w:color="auto"/>
              <w:right w:val="single" w:sz="8" w:space="0" w:color="auto"/>
            </w:tcBorders>
            <w:shd w:val="clear" w:color="auto" w:fill="F7F7F7"/>
            <w:tcMar>
              <w:top w:w="0" w:type="dxa"/>
              <w:left w:w="108" w:type="dxa"/>
              <w:bottom w:w="0" w:type="dxa"/>
              <w:right w:w="108" w:type="dxa"/>
            </w:tcMar>
            <w:hideMark/>
          </w:tcPr>
          <w:p w14:paraId="6966B1AB" w14:textId="77777777" w:rsidR="00D14E1C" w:rsidRPr="00097C51" w:rsidRDefault="00D14E1C" w:rsidP="009913E8">
            <w:pPr>
              <w:spacing w:after="0" w:line="240" w:lineRule="auto"/>
              <w:jc w:val="center"/>
              <w:rPr>
                <w:rFonts w:ascii="Tahoma" w:eastAsia="Times New Roman" w:hAnsi="Tahoma" w:cs="Tahoma"/>
                <w:color w:val="868686"/>
                <w:sz w:val="18"/>
                <w:szCs w:val="18"/>
                <w:lang w:eastAsia="ru-RU"/>
              </w:rPr>
            </w:pPr>
            <w:r w:rsidRPr="00097C51">
              <w:rPr>
                <w:rFonts w:ascii="Times New Roman" w:eastAsia="Times New Roman" w:hAnsi="Times New Roman" w:cs="Times New Roman"/>
                <w:color w:val="000000"/>
                <w:sz w:val="28"/>
                <w:szCs w:val="28"/>
                <w:lang w:eastAsia="ru-RU"/>
              </w:rPr>
              <w:t>01.04.2021 – 31.03.2022</w:t>
            </w:r>
          </w:p>
        </w:tc>
      </w:tr>
      <w:tr w:rsidR="00D14E1C" w:rsidRPr="00097C51" w14:paraId="2D9F18FD" w14:textId="77777777" w:rsidTr="009913E8">
        <w:tc>
          <w:tcPr>
            <w:tcW w:w="4672" w:type="dxa"/>
            <w:tcBorders>
              <w:top w:val="nil"/>
              <w:left w:val="single" w:sz="8" w:space="0" w:color="auto"/>
              <w:bottom w:val="single" w:sz="8" w:space="0" w:color="auto"/>
              <w:right w:val="single" w:sz="8" w:space="0" w:color="auto"/>
            </w:tcBorders>
            <w:shd w:val="clear" w:color="auto" w:fill="F7F7F7"/>
            <w:tcMar>
              <w:top w:w="0" w:type="dxa"/>
              <w:left w:w="108" w:type="dxa"/>
              <w:bottom w:w="0" w:type="dxa"/>
              <w:right w:w="108" w:type="dxa"/>
            </w:tcMar>
            <w:hideMark/>
          </w:tcPr>
          <w:p w14:paraId="51CB41E1" w14:textId="77777777" w:rsidR="00D14E1C" w:rsidRPr="00097C51" w:rsidRDefault="00D14E1C" w:rsidP="009913E8">
            <w:pPr>
              <w:spacing w:after="0" w:line="240" w:lineRule="auto"/>
              <w:jc w:val="center"/>
              <w:rPr>
                <w:rFonts w:ascii="Tahoma" w:eastAsia="Times New Roman" w:hAnsi="Tahoma" w:cs="Tahoma"/>
                <w:color w:val="868686"/>
                <w:sz w:val="18"/>
                <w:szCs w:val="18"/>
                <w:lang w:eastAsia="ru-RU"/>
              </w:rPr>
            </w:pPr>
            <w:r w:rsidRPr="00097C51">
              <w:rPr>
                <w:rFonts w:ascii="Times New Roman" w:eastAsia="Times New Roman" w:hAnsi="Times New Roman" w:cs="Times New Roman"/>
                <w:color w:val="000000"/>
                <w:sz w:val="28"/>
                <w:szCs w:val="28"/>
                <w:lang w:eastAsia="ru-RU"/>
              </w:rPr>
              <w:t>Ноябрь 2022</w:t>
            </w:r>
          </w:p>
        </w:tc>
        <w:tc>
          <w:tcPr>
            <w:tcW w:w="4673" w:type="dxa"/>
            <w:tcBorders>
              <w:top w:val="nil"/>
              <w:left w:val="nil"/>
              <w:bottom w:val="single" w:sz="8" w:space="0" w:color="auto"/>
              <w:right w:val="single" w:sz="8" w:space="0" w:color="auto"/>
            </w:tcBorders>
            <w:shd w:val="clear" w:color="auto" w:fill="F7F7F7"/>
            <w:tcMar>
              <w:top w:w="0" w:type="dxa"/>
              <w:left w:w="108" w:type="dxa"/>
              <w:bottom w:w="0" w:type="dxa"/>
              <w:right w:w="108" w:type="dxa"/>
            </w:tcMar>
            <w:hideMark/>
          </w:tcPr>
          <w:p w14:paraId="7DAB3F0F" w14:textId="77777777" w:rsidR="00D14E1C" w:rsidRPr="00097C51" w:rsidRDefault="00D14E1C" w:rsidP="009913E8">
            <w:pPr>
              <w:spacing w:after="0" w:line="240" w:lineRule="auto"/>
              <w:jc w:val="center"/>
              <w:rPr>
                <w:rFonts w:ascii="Tahoma" w:eastAsia="Times New Roman" w:hAnsi="Tahoma" w:cs="Tahoma"/>
                <w:color w:val="868686"/>
                <w:sz w:val="18"/>
                <w:szCs w:val="18"/>
                <w:lang w:eastAsia="ru-RU"/>
              </w:rPr>
            </w:pPr>
            <w:r w:rsidRPr="00097C51">
              <w:rPr>
                <w:rFonts w:ascii="Times New Roman" w:eastAsia="Times New Roman" w:hAnsi="Times New Roman" w:cs="Times New Roman"/>
                <w:color w:val="000000"/>
                <w:sz w:val="28"/>
                <w:szCs w:val="28"/>
                <w:lang w:eastAsia="ru-RU"/>
              </w:rPr>
              <w:t>01.05.2021 – 30.04.2022</w:t>
            </w:r>
          </w:p>
        </w:tc>
      </w:tr>
      <w:tr w:rsidR="00D14E1C" w:rsidRPr="00097C51" w14:paraId="2418CA7D" w14:textId="77777777" w:rsidTr="009913E8">
        <w:tc>
          <w:tcPr>
            <w:tcW w:w="4672" w:type="dxa"/>
            <w:tcBorders>
              <w:top w:val="nil"/>
              <w:left w:val="single" w:sz="8" w:space="0" w:color="auto"/>
              <w:bottom w:val="single" w:sz="8" w:space="0" w:color="auto"/>
              <w:right w:val="single" w:sz="8" w:space="0" w:color="auto"/>
            </w:tcBorders>
            <w:shd w:val="clear" w:color="auto" w:fill="F7F7F7"/>
            <w:tcMar>
              <w:top w:w="0" w:type="dxa"/>
              <w:left w:w="108" w:type="dxa"/>
              <w:bottom w:w="0" w:type="dxa"/>
              <w:right w:w="108" w:type="dxa"/>
            </w:tcMar>
            <w:hideMark/>
          </w:tcPr>
          <w:p w14:paraId="4B8E632C" w14:textId="77777777" w:rsidR="00D14E1C" w:rsidRPr="00097C51" w:rsidRDefault="00D14E1C" w:rsidP="009913E8">
            <w:pPr>
              <w:spacing w:after="0" w:line="240" w:lineRule="auto"/>
              <w:jc w:val="center"/>
              <w:rPr>
                <w:rFonts w:ascii="Tahoma" w:eastAsia="Times New Roman" w:hAnsi="Tahoma" w:cs="Tahoma"/>
                <w:color w:val="868686"/>
                <w:sz w:val="18"/>
                <w:szCs w:val="18"/>
                <w:lang w:eastAsia="ru-RU"/>
              </w:rPr>
            </w:pPr>
            <w:r w:rsidRPr="00097C51">
              <w:rPr>
                <w:rFonts w:ascii="Times New Roman" w:eastAsia="Times New Roman" w:hAnsi="Times New Roman" w:cs="Times New Roman"/>
                <w:color w:val="000000"/>
                <w:sz w:val="28"/>
                <w:szCs w:val="28"/>
                <w:lang w:eastAsia="ru-RU"/>
              </w:rPr>
              <w:lastRenderedPageBreak/>
              <w:t>Декабрь 2022</w:t>
            </w:r>
          </w:p>
        </w:tc>
        <w:tc>
          <w:tcPr>
            <w:tcW w:w="4673" w:type="dxa"/>
            <w:tcBorders>
              <w:top w:val="nil"/>
              <w:left w:val="nil"/>
              <w:bottom w:val="single" w:sz="8" w:space="0" w:color="auto"/>
              <w:right w:val="single" w:sz="8" w:space="0" w:color="auto"/>
            </w:tcBorders>
            <w:shd w:val="clear" w:color="auto" w:fill="F7F7F7"/>
            <w:tcMar>
              <w:top w:w="0" w:type="dxa"/>
              <w:left w:w="108" w:type="dxa"/>
              <w:bottom w:w="0" w:type="dxa"/>
              <w:right w:w="108" w:type="dxa"/>
            </w:tcMar>
            <w:hideMark/>
          </w:tcPr>
          <w:p w14:paraId="307F70D8" w14:textId="77777777" w:rsidR="00D14E1C" w:rsidRPr="00097C51" w:rsidRDefault="00D14E1C" w:rsidP="009913E8">
            <w:pPr>
              <w:spacing w:after="0" w:line="240" w:lineRule="auto"/>
              <w:jc w:val="center"/>
              <w:rPr>
                <w:rFonts w:ascii="Tahoma" w:eastAsia="Times New Roman" w:hAnsi="Tahoma" w:cs="Tahoma"/>
                <w:color w:val="868686"/>
                <w:sz w:val="18"/>
                <w:szCs w:val="18"/>
                <w:lang w:eastAsia="ru-RU"/>
              </w:rPr>
            </w:pPr>
            <w:r w:rsidRPr="00097C51">
              <w:rPr>
                <w:rFonts w:ascii="Times New Roman" w:eastAsia="Times New Roman" w:hAnsi="Times New Roman" w:cs="Times New Roman"/>
                <w:color w:val="000000"/>
                <w:sz w:val="28"/>
                <w:szCs w:val="28"/>
                <w:lang w:eastAsia="ru-RU"/>
              </w:rPr>
              <w:t>01.06.2021 – 31.05.2022</w:t>
            </w:r>
          </w:p>
        </w:tc>
      </w:tr>
    </w:tbl>
    <w:p w14:paraId="661CE3D7" w14:textId="77777777" w:rsidR="00D14E1C" w:rsidRPr="00097C51" w:rsidRDefault="00D14E1C" w:rsidP="00D14E1C">
      <w:pPr>
        <w:shd w:val="clear" w:color="auto" w:fill="F7F7F7"/>
        <w:spacing w:before="75" w:after="75" w:line="240" w:lineRule="auto"/>
        <w:jc w:val="both"/>
        <w:rPr>
          <w:rFonts w:ascii="Tahoma" w:eastAsia="Times New Roman" w:hAnsi="Tahoma" w:cs="Tahoma"/>
          <w:color w:val="868686"/>
          <w:sz w:val="18"/>
          <w:szCs w:val="18"/>
          <w:lang w:eastAsia="ru-RU"/>
        </w:rPr>
      </w:pPr>
      <w:r w:rsidRPr="00097C51">
        <w:rPr>
          <w:rFonts w:ascii="Tahoma" w:eastAsia="Times New Roman" w:hAnsi="Tahoma" w:cs="Tahoma"/>
          <w:color w:val="868686"/>
          <w:sz w:val="18"/>
          <w:szCs w:val="18"/>
          <w:lang w:eastAsia="ru-RU"/>
        </w:rPr>
        <w:t> </w:t>
      </w:r>
    </w:p>
    <w:p w14:paraId="7D5DA56A" w14:textId="77777777" w:rsidR="00D14E1C" w:rsidRPr="00097C51" w:rsidRDefault="00D14E1C" w:rsidP="00D14E1C">
      <w:pPr>
        <w:shd w:val="clear" w:color="auto" w:fill="F7F7F7"/>
        <w:spacing w:before="75" w:after="0" w:line="240" w:lineRule="auto"/>
        <w:ind w:firstLine="708"/>
        <w:jc w:val="both"/>
        <w:rPr>
          <w:rFonts w:ascii="Tahoma" w:eastAsia="Times New Roman" w:hAnsi="Tahoma" w:cs="Tahoma"/>
          <w:color w:val="868686"/>
          <w:sz w:val="18"/>
          <w:szCs w:val="18"/>
          <w:lang w:eastAsia="ru-RU"/>
        </w:rPr>
      </w:pPr>
      <w:r w:rsidRPr="00097C51">
        <w:rPr>
          <w:rFonts w:ascii="Times New Roman" w:eastAsia="Times New Roman" w:hAnsi="Times New Roman" w:cs="Times New Roman"/>
          <w:color w:val="000000"/>
          <w:sz w:val="28"/>
          <w:szCs w:val="28"/>
          <w:lang w:eastAsia="ru-RU"/>
        </w:rPr>
        <w:t>Ежемесячная выплата в связи с рождением (усыновлением) первого</w:t>
      </w:r>
      <w:r>
        <w:rPr>
          <w:rFonts w:ascii="Times New Roman" w:eastAsia="Times New Roman" w:hAnsi="Times New Roman" w:cs="Times New Roman"/>
          <w:color w:val="000000"/>
          <w:sz w:val="28"/>
          <w:szCs w:val="28"/>
          <w:lang w:eastAsia="ru-RU"/>
        </w:rPr>
        <w:t xml:space="preserve"> ребенка</w:t>
      </w:r>
      <w:r w:rsidRPr="00097C51">
        <w:rPr>
          <w:rFonts w:ascii="Times New Roman" w:eastAsia="Times New Roman" w:hAnsi="Times New Roman" w:cs="Times New Roman"/>
          <w:color w:val="000000"/>
          <w:sz w:val="28"/>
          <w:szCs w:val="28"/>
          <w:lang w:eastAsia="ru-RU"/>
        </w:rPr>
        <w:t xml:space="preserve"> осуществляется со дня рождения ребенка, если обращение за ее назначением последовало не позднее шести месяцев со дня рождения ребенка. В остальных случаях ежемесячная выплата в связи с рождением (усыновлением) первого ребенка осуществляется со дня обращения за ее назначением.</w:t>
      </w:r>
    </w:p>
    <w:p w14:paraId="0C9FCC72" w14:textId="77777777" w:rsidR="00D14E1C" w:rsidRPr="00097C51" w:rsidRDefault="00D14E1C" w:rsidP="00D14E1C">
      <w:pPr>
        <w:shd w:val="clear" w:color="auto" w:fill="F7F7F7"/>
        <w:spacing w:before="75" w:after="0" w:line="240" w:lineRule="auto"/>
        <w:ind w:firstLine="708"/>
        <w:jc w:val="both"/>
        <w:rPr>
          <w:rFonts w:ascii="Tahoma" w:eastAsia="Times New Roman" w:hAnsi="Tahoma" w:cs="Tahoma"/>
          <w:color w:val="868686"/>
          <w:sz w:val="18"/>
          <w:szCs w:val="18"/>
          <w:lang w:eastAsia="ru-RU"/>
        </w:rPr>
      </w:pPr>
      <w:r w:rsidRPr="00097C51">
        <w:rPr>
          <w:rFonts w:ascii="Times New Roman" w:eastAsia="Times New Roman" w:hAnsi="Times New Roman" w:cs="Times New Roman"/>
          <w:color w:val="000000"/>
          <w:sz w:val="28"/>
          <w:szCs w:val="28"/>
          <w:lang w:eastAsia="ru-RU"/>
        </w:rPr>
        <w:t>Ежемесячная выплата в связи с рождением (усыновлением) первого ребенка назначается на срок до достижения ребенком возраста одного года. По истечении этого срока гражданин подает новое заявление о назначении указанной выплаты сначала на срок до достижения ребенком возраста двух лет, а затем на срок до достижения им возраста трех лет и представляет документы (копии документов, сведения), необходимые для ее назначения.</w:t>
      </w:r>
    </w:p>
    <w:p w14:paraId="6972EB7B" w14:textId="77777777" w:rsidR="00D14E1C" w:rsidRPr="00097C51" w:rsidRDefault="00D14E1C" w:rsidP="00D14E1C">
      <w:pPr>
        <w:shd w:val="clear" w:color="auto" w:fill="F7F7F7"/>
        <w:spacing w:before="75" w:after="0" w:line="240" w:lineRule="auto"/>
        <w:ind w:firstLine="708"/>
        <w:jc w:val="both"/>
        <w:rPr>
          <w:rFonts w:ascii="Tahoma" w:eastAsia="Times New Roman" w:hAnsi="Tahoma" w:cs="Tahoma"/>
          <w:color w:val="868686"/>
          <w:sz w:val="18"/>
          <w:szCs w:val="18"/>
          <w:lang w:eastAsia="ru-RU"/>
        </w:rPr>
      </w:pPr>
      <w:r w:rsidRPr="00097C51">
        <w:rPr>
          <w:rFonts w:ascii="Times New Roman" w:eastAsia="Times New Roman" w:hAnsi="Times New Roman" w:cs="Times New Roman"/>
          <w:color w:val="000000"/>
          <w:sz w:val="28"/>
          <w:szCs w:val="28"/>
          <w:lang w:eastAsia="ru-RU"/>
        </w:rPr>
        <w:t xml:space="preserve">Ежемесячная выплата в связи с рождением (усыновлением) первого ребенка </w:t>
      </w:r>
      <w:r>
        <w:rPr>
          <w:rFonts w:ascii="Times New Roman" w:eastAsia="Times New Roman" w:hAnsi="Times New Roman" w:cs="Times New Roman"/>
          <w:color w:val="000000"/>
          <w:sz w:val="28"/>
          <w:szCs w:val="28"/>
          <w:lang w:eastAsia="ru-RU"/>
        </w:rPr>
        <w:t>назначается</w:t>
      </w:r>
      <w:r w:rsidRPr="00097C51">
        <w:rPr>
          <w:rFonts w:ascii="Times New Roman" w:eastAsia="Times New Roman" w:hAnsi="Times New Roman" w:cs="Times New Roman"/>
          <w:color w:val="000000"/>
          <w:sz w:val="28"/>
          <w:szCs w:val="28"/>
          <w:lang w:eastAsia="ru-RU"/>
        </w:rPr>
        <w:t xml:space="preserve"> женщине, родившей (усыновившей) первого ребенка, или отцу (усыновителю) либо опекуну ребенка в случае смерти женщины, отца (усыновителя), объявления их умершими, лишения их родительских прав или в случае отмены усыновления ребенка.</w:t>
      </w:r>
    </w:p>
    <w:p w14:paraId="78C0C51E" w14:textId="77777777" w:rsidR="00D14E1C" w:rsidRDefault="00D14E1C" w:rsidP="00D14E1C">
      <w:pPr>
        <w:shd w:val="clear" w:color="auto" w:fill="F7F7F7"/>
        <w:spacing w:before="75" w:after="0" w:line="240" w:lineRule="auto"/>
        <w:ind w:firstLine="708"/>
        <w:jc w:val="both"/>
        <w:rPr>
          <w:rFonts w:ascii="Times New Roman" w:eastAsia="Times New Roman" w:hAnsi="Times New Roman" w:cs="Times New Roman"/>
          <w:color w:val="000000"/>
          <w:sz w:val="28"/>
          <w:szCs w:val="28"/>
          <w:lang w:eastAsia="ru-RU"/>
        </w:rPr>
      </w:pPr>
      <w:r w:rsidRPr="00097C51">
        <w:rPr>
          <w:rFonts w:ascii="Times New Roman" w:eastAsia="Times New Roman" w:hAnsi="Times New Roman" w:cs="Times New Roman"/>
          <w:color w:val="000000"/>
          <w:sz w:val="28"/>
          <w:szCs w:val="28"/>
          <w:lang w:eastAsia="ru-RU"/>
        </w:rPr>
        <w:t>Заявление о назначении ежемесячной выплаты в связи с рождением (усыновлением) первого ребенка подается гражданином по месту жительства (пребывания) или фактического проживания в орган исполнительной власти субъекта Российской Федерации, осуществляющий полномочия в сфере социальной защиты населения, непосредственно либо через многофункциональный центр предоставления государственных и муниципальных услуг, либо посредством Портала государственных и муниципальных услуг.</w:t>
      </w:r>
    </w:p>
    <w:p w14:paraId="1656FE45" w14:textId="77777777" w:rsidR="00D14E1C" w:rsidRDefault="00D14E1C" w:rsidP="00D14E1C">
      <w:pPr>
        <w:shd w:val="clear" w:color="auto" w:fill="F7F7F7"/>
        <w:spacing w:before="75"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Перечень документов, которые предоставляются заявителем ; основания для отказа в назначении ежемесячной выплаты; основания для прекращения ежемесячной выплаты; виды доходов семьи, учитываемые  и не учитываемые при расчете среднедушевого дохода семьи Вы можете подробно узнать в </w:t>
      </w:r>
      <w:r w:rsidRPr="00097C51">
        <w:rPr>
          <w:rFonts w:ascii="Times New Roman" w:eastAsia="Times New Roman" w:hAnsi="Times New Roman" w:cs="Times New Roman"/>
          <w:color w:val="000000"/>
          <w:sz w:val="28"/>
          <w:szCs w:val="28"/>
          <w:lang w:eastAsia="ru-RU"/>
        </w:rPr>
        <w:t>Федеральн</w:t>
      </w:r>
      <w:r>
        <w:rPr>
          <w:rFonts w:ascii="Times New Roman" w:eastAsia="Times New Roman" w:hAnsi="Times New Roman" w:cs="Times New Roman"/>
          <w:color w:val="000000"/>
          <w:sz w:val="28"/>
          <w:szCs w:val="28"/>
          <w:lang w:eastAsia="ru-RU"/>
        </w:rPr>
        <w:t>ом</w:t>
      </w:r>
      <w:r w:rsidRPr="00097C51">
        <w:rPr>
          <w:rFonts w:ascii="Times New Roman" w:eastAsia="Times New Roman" w:hAnsi="Times New Roman" w:cs="Times New Roman"/>
          <w:color w:val="000000"/>
          <w:sz w:val="28"/>
          <w:szCs w:val="28"/>
          <w:lang w:eastAsia="ru-RU"/>
        </w:rPr>
        <w:t xml:space="preserve"> закон</w:t>
      </w:r>
      <w:r>
        <w:rPr>
          <w:rFonts w:ascii="Times New Roman" w:eastAsia="Times New Roman" w:hAnsi="Times New Roman" w:cs="Times New Roman"/>
          <w:color w:val="000000"/>
          <w:sz w:val="28"/>
          <w:szCs w:val="28"/>
          <w:lang w:eastAsia="ru-RU"/>
        </w:rPr>
        <w:t>е</w:t>
      </w:r>
      <w:r w:rsidRPr="00097C51">
        <w:rPr>
          <w:rFonts w:ascii="Times New Roman" w:eastAsia="Times New Roman" w:hAnsi="Times New Roman" w:cs="Times New Roman"/>
          <w:color w:val="000000"/>
          <w:sz w:val="28"/>
          <w:szCs w:val="28"/>
          <w:lang w:eastAsia="ru-RU"/>
        </w:rPr>
        <w:t xml:space="preserve"> от 28 декабря 2017 года № 418-ФЗ «О ежемесячных выплатах семьям, имеющим детей»</w:t>
      </w:r>
      <w:r>
        <w:rPr>
          <w:rFonts w:ascii="Times New Roman" w:eastAsia="Times New Roman" w:hAnsi="Times New Roman" w:cs="Times New Roman"/>
          <w:color w:val="000000"/>
          <w:sz w:val="28"/>
          <w:szCs w:val="28"/>
          <w:lang w:eastAsia="ru-RU"/>
        </w:rPr>
        <w:t>,  Приказе Министерства труда и социальной защиты РФ от 29.12.2017 г. №889 н «Об утверждении Порядка осуществления ежемесячных выплат в связи с рождением (усыновлением) первого ребенка и (или) второго ребенка, обращения за назначением указанных выплат, а также перечня документов (сведений), необходимых для назначения ежемесячных выплат в связи с рождением (усыновлением) первого и (или) второго  ребенка.</w:t>
      </w:r>
    </w:p>
    <w:p w14:paraId="226565F9" w14:textId="77777777" w:rsidR="00D14E1C" w:rsidRPr="002735F7" w:rsidRDefault="00D14E1C" w:rsidP="00D14E1C">
      <w:pPr>
        <w:shd w:val="clear" w:color="auto" w:fill="F7F7F7"/>
        <w:spacing w:before="75" w:after="0" w:line="240" w:lineRule="auto"/>
        <w:ind w:firstLine="708"/>
        <w:jc w:val="both"/>
        <w:rPr>
          <w:rFonts w:ascii="Tahoma" w:eastAsia="Times New Roman" w:hAnsi="Tahoma" w:cs="Tahoma"/>
          <w:color w:val="868686"/>
          <w:sz w:val="18"/>
          <w:szCs w:val="18"/>
          <w:lang w:eastAsia="ru-RU"/>
        </w:rPr>
      </w:pPr>
      <w:r w:rsidRPr="002735F7">
        <w:rPr>
          <w:rFonts w:ascii="Times New Roman" w:eastAsia="Times New Roman" w:hAnsi="Times New Roman" w:cs="Times New Roman"/>
          <w:color w:val="000000"/>
          <w:sz w:val="28"/>
          <w:szCs w:val="28"/>
          <w:lang w:eastAsia="ru-RU"/>
        </w:rPr>
        <w:t>Консультацию специалистов Любимского УСЗН и Т Вы можете получить по адресу: г. Любим, ул. Набережная р. Обноры, д.1, тел. 2-20-62</w:t>
      </w:r>
    </w:p>
    <w:p w14:paraId="42989641" w14:textId="77777777" w:rsidR="00D36D11" w:rsidRDefault="00D36D11"/>
    <w:sectPr w:rsidR="00D36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1C"/>
    <w:rsid w:val="00452250"/>
    <w:rsid w:val="00D14E1C"/>
    <w:rsid w:val="00D36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D5FBC"/>
  <w15:chartTrackingRefBased/>
  <w15:docId w15:val="{2684BC25-672A-46C0-83A9-6DA2B070D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4E1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382125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3923</Characters>
  <Application>Microsoft Office Word</Application>
  <DocSecurity>0</DocSecurity>
  <Lines>32</Lines>
  <Paragraphs>9</Paragraphs>
  <ScaleCrop>false</ScaleCrop>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Pavlova</cp:lastModifiedBy>
  <cp:revision>2</cp:revision>
  <dcterms:created xsi:type="dcterms:W3CDTF">2022-05-11T08:44:00Z</dcterms:created>
  <dcterms:modified xsi:type="dcterms:W3CDTF">2022-09-07T08:08:00Z</dcterms:modified>
</cp:coreProperties>
</file>